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D7CE0" w:rsidRPr="00354EF2" w:rsidRDefault="001D7CE0" w:rsidP="001D7CE0">
      <w:pPr>
        <w:spacing w:line="480" w:lineRule="auto"/>
        <w:jc w:val="center"/>
        <w:rPr>
          <w:rFonts w:ascii="Times New Roman" w:hAnsi="Times New Roman" w:cs="Times New Roman"/>
          <w:b/>
          <w:color w:val="000000" w:themeColor="text1"/>
          <w:sz w:val="24"/>
          <w:szCs w:val="24"/>
        </w:rPr>
      </w:pPr>
    </w:p>
    <w:p w:rsidR="001D7CE0" w:rsidRPr="00354EF2" w:rsidRDefault="001D7CE0" w:rsidP="001D7CE0">
      <w:pPr>
        <w:spacing w:line="480" w:lineRule="auto"/>
        <w:jc w:val="center"/>
        <w:rPr>
          <w:rFonts w:ascii="Times New Roman" w:hAnsi="Times New Roman" w:cs="Times New Roman"/>
          <w:b/>
          <w:color w:val="000000" w:themeColor="text1"/>
          <w:sz w:val="24"/>
          <w:szCs w:val="24"/>
        </w:rPr>
      </w:pPr>
    </w:p>
    <w:p w:rsidR="001D7CE0" w:rsidRPr="00354EF2" w:rsidRDefault="001D7CE0" w:rsidP="001D7CE0">
      <w:pPr>
        <w:spacing w:line="480" w:lineRule="auto"/>
        <w:jc w:val="center"/>
        <w:rPr>
          <w:rFonts w:ascii="Times New Roman" w:hAnsi="Times New Roman" w:cs="Times New Roman"/>
          <w:b/>
          <w:color w:val="000000" w:themeColor="text1"/>
          <w:sz w:val="24"/>
          <w:szCs w:val="24"/>
        </w:rPr>
      </w:pPr>
    </w:p>
    <w:p w:rsidR="001D7CE0" w:rsidRPr="00354EF2" w:rsidRDefault="001D7CE0" w:rsidP="001D7CE0">
      <w:pPr>
        <w:spacing w:line="480" w:lineRule="auto"/>
        <w:jc w:val="center"/>
        <w:rPr>
          <w:rFonts w:ascii="Times New Roman" w:hAnsi="Times New Roman" w:cs="Times New Roman"/>
          <w:b/>
          <w:color w:val="000000" w:themeColor="text1"/>
          <w:sz w:val="24"/>
          <w:szCs w:val="24"/>
        </w:rPr>
      </w:pPr>
    </w:p>
    <w:p w:rsidR="001D7CE0" w:rsidRPr="00354EF2" w:rsidRDefault="001D7CE0" w:rsidP="001D7CE0">
      <w:pPr>
        <w:spacing w:line="480" w:lineRule="auto"/>
        <w:jc w:val="center"/>
        <w:rPr>
          <w:rFonts w:ascii="Times New Roman" w:hAnsi="Times New Roman" w:cs="Times New Roman"/>
          <w:b/>
          <w:color w:val="000000" w:themeColor="text1"/>
          <w:sz w:val="24"/>
          <w:szCs w:val="24"/>
        </w:rPr>
      </w:pPr>
    </w:p>
    <w:p w:rsidR="001D7CE0" w:rsidRPr="00354EF2" w:rsidRDefault="001D7CE0" w:rsidP="001D7CE0">
      <w:pPr>
        <w:spacing w:line="480" w:lineRule="auto"/>
        <w:jc w:val="center"/>
        <w:rPr>
          <w:rFonts w:ascii="Times New Roman" w:hAnsi="Times New Roman" w:cs="Times New Roman"/>
          <w:b/>
          <w:color w:val="000000" w:themeColor="text1"/>
          <w:sz w:val="24"/>
          <w:szCs w:val="24"/>
        </w:rPr>
      </w:pPr>
    </w:p>
    <w:p w:rsidR="001D7CE0" w:rsidRPr="00354EF2" w:rsidRDefault="001D7CE0" w:rsidP="001D7CE0">
      <w:pPr>
        <w:spacing w:line="480" w:lineRule="auto"/>
        <w:jc w:val="center"/>
        <w:rPr>
          <w:rFonts w:ascii="Times New Roman" w:hAnsi="Times New Roman" w:cs="Times New Roman"/>
          <w:b/>
          <w:color w:val="000000" w:themeColor="text1"/>
          <w:sz w:val="24"/>
          <w:szCs w:val="24"/>
        </w:rPr>
      </w:pPr>
    </w:p>
    <w:p w:rsidR="001D7CE0" w:rsidRPr="00354EF2" w:rsidRDefault="001D7CE0" w:rsidP="001D7CE0">
      <w:pPr>
        <w:spacing w:line="480" w:lineRule="auto"/>
        <w:jc w:val="center"/>
        <w:rPr>
          <w:rFonts w:ascii="Times New Roman" w:hAnsi="Times New Roman" w:cs="Times New Roman"/>
          <w:b/>
          <w:color w:val="000000" w:themeColor="text1"/>
          <w:sz w:val="24"/>
          <w:szCs w:val="24"/>
        </w:rPr>
      </w:pPr>
    </w:p>
    <w:p w:rsidR="00AA06CA" w:rsidRPr="00354EF2" w:rsidRDefault="00AA06CA" w:rsidP="001D7CE0">
      <w:pPr>
        <w:spacing w:line="480" w:lineRule="auto"/>
        <w:jc w:val="center"/>
        <w:rPr>
          <w:rFonts w:ascii="Times New Roman" w:hAnsi="Times New Roman" w:cs="Times New Roman"/>
          <w:b/>
          <w:color w:val="000000" w:themeColor="text1"/>
          <w:sz w:val="24"/>
          <w:szCs w:val="24"/>
        </w:rPr>
      </w:pPr>
      <w:r w:rsidRPr="00354EF2">
        <w:rPr>
          <w:rFonts w:ascii="Times New Roman" w:hAnsi="Times New Roman" w:cs="Times New Roman"/>
          <w:b/>
          <w:color w:val="000000" w:themeColor="text1"/>
          <w:sz w:val="24"/>
          <w:szCs w:val="24"/>
        </w:rPr>
        <w:t>Causes of the Civil War</w:t>
      </w:r>
    </w:p>
    <w:p w:rsidR="00AA06CA" w:rsidRPr="00354EF2" w:rsidRDefault="00AA06CA" w:rsidP="001D7CE0">
      <w:pPr>
        <w:spacing w:line="480" w:lineRule="auto"/>
        <w:jc w:val="center"/>
        <w:rPr>
          <w:rFonts w:ascii="Times New Roman" w:hAnsi="Times New Roman" w:cs="Times New Roman"/>
          <w:color w:val="000000" w:themeColor="text1"/>
          <w:sz w:val="24"/>
          <w:szCs w:val="24"/>
        </w:rPr>
      </w:pPr>
      <w:r w:rsidRPr="00354EF2">
        <w:rPr>
          <w:rFonts w:ascii="Times New Roman" w:hAnsi="Times New Roman" w:cs="Times New Roman"/>
          <w:color w:val="000000" w:themeColor="text1"/>
          <w:sz w:val="24"/>
          <w:szCs w:val="24"/>
        </w:rPr>
        <w:t xml:space="preserve">Name </w:t>
      </w:r>
    </w:p>
    <w:p w:rsidR="00AA06CA" w:rsidRPr="00354EF2" w:rsidRDefault="00AA06CA" w:rsidP="001D7CE0">
      <w:pPr>
        <w:spacing w:line="480" w:lineRule="auto"/>
        <w:jc w:val="center"/>
        <w:rPr>
          <w:rFonts w:ascii="Times New Roman" w:hAnsi="Times New Roman" w:cs="Times New Roman"/>
          <w:color w:val="000000" w:themeColor="text1"/>
          <w:sz w:val="24"/>
          <w:szCs w:val="24"/>
        </w:rPr>
      </w:pPr>
      <w:r w:rsidRPr="00354EF2">
        <w:rPr>
          <w:rFonts w:ascii="Times New Roman" w:hAnsi="Times New Roman" w:cs="Times New Roman"/>
          <w:color w:val="000000" w:themeColor="text1"/>
          <w:sz w:val="24"/>
          <w:szCs w:val="24"/>
        </w:rPr>
        <w:t xml:space="preserve">Institution </w:t>
      </w:r>
    </w:p>
    <w:p w:rsidR="00AA06CA" w:rsidRPr="00354EF2" w:rsidRDefault="00AA06CA" w:rsidP="001D7CE0">
      <w:pPr>
        <w:spacing w:line="480" w:lineRule="auto"/>
        <w:jc w:val="center"/>
        <w:rPr>
          <w:rFonts w:ascii="Times New Roman" w:hAnsi="Times New Roman" w:cs="Times New Roman"/>
          <w:color w:val="000000" w:themeColor="text1"/>
          <w:sz w:val="24"/>
          <w:szCs w:val="24"/>
        </w:rPr>
      </w:pPr>
      <w:r w:rsidRPr="00354EF2">
        <w:rPr>
          <w:rFonts w:ascii="Times New Roman" w:hAnsi="Times New Roman" w:cs="Times New Roman"/>
          <w:color w:val="000000" w:themeColor="text1"/>
          <w:sz w:val="24"/>
          <w:szCs w:val="24"/>
        </w:rPr>
        <w:t>Date</w:t>
      </w:r>
    </w:p>
    <w:p w:rsidR="00AA06CA" w:rsidRPr="00354EF2" w:rsidRDefault="00AA06CA" w:rsidP="001D7CE0">
      <w:pPr>
        <w:spacing w:line="480" w:lineRule="auto"/>
        <w:jc w:val="center"/>
        <w:rPr>
          <w:rFonts w:ascii="Times New Roman" w:hAnsi="Times New Roman" w:cs="Times New Roman"/>
          <w:color w:val="000000" w:themeColor="text1"/>
          <w:sz w:val="24"/>
          <w:szCs w:val="24"/>
        </w:rPr>
      </w:pPr>
    </w:p>
    <w:p w:rsidR="00AA06CA" w:rsidRPr="00354EF2" w:rsidRDefault="00AA06CA" w:rsidP="001D7CE0">
      <w:pPr>
        <w:spacing w:line="480" w:lineRule="auto"/>
        <w:jc w:val="center"/>
        <w:rPr>
          <w:rFonts w:ascii="Times New Roman" w:hAnsi="Times New Roman" w:cs="Times New Roman"/>
          <w:color w:val="000000" w:themeColor="text1"/>
          <w:sz w:val="24"/>
          <w:szCs w:val="24"/>
        </w:rPr>
      </w:pPr>
    </w:p>
    <w:p w:rsidR="00AA06CA" w:rsidRPr="00354EF2" w:rsidRDefault="00AA06CA" w:rsidP="001D7CE0">
      <w:pPr>
        <w:spacing w:line="480" w:lineRule="auto"/>
        <w:jc w:val="center"/>
        <w:rPr>
          <w:rFonts w:ascii="Times New Roman" w:hAnsi="Times New Roman" w:cs="Times New Roman"/>
          <w:color w:val="000000" w:themeColor="text1"/>
          <w:sz w:val="24"/>
          <w:szCs w:val="24"/>
        </w:rPr>
      </w:pPr>
    </w:p>
    <w:p w:rsidR="00AA06CA" w:rsidRPr="00354EF2" w:rsidRDefault="00AA06CA" w:rsidP="001D7CE0">
      <w:pPr>
        <w:spacing w:line="480" w:lineRule="auto"/>
        <w:jc w:val="center"/>
        <w:rPr>
          <w:rFonts w:ascii="Times New Roman" w:hAnsi="Times New Roman" w:cs="Times New Roman"/>
          <w:color w:val="000000" w:themeColor="text1"/>
          <w:sz w:val="24"/>
          <w:szCs w:val="24"/>
        </w:rPr>
      </w:pPr>
    </w:p>
    <w:p w:rsidR="00AA06CA" w:rsidRPr="00354EF2" w:rsidRDefault="00AA06CA" w:rsidP="001D7CE0">
      <w:pPr>
        <w:spacing w:line="480" w:lineRule="auto"/>
        <w:jc w:val="center"/>
        <w:rPr>
          <w:rFonts w:ascii="Times New Roman" w:hAnsi="Times New Roman" w:cs="Times New Roman"/>
          <w:color w:val="000000" w:themeColor="text1"/>
          <w:sz w:val="24"/>
          <w:szCs w:val="24"/>
        </w:rPr>
      </w:pPr>
    </w:p>
    <w:p w:rsidR="00AA06CA" w:rsidRPr="00354EF2" w:rsidRDefault="00AA06CA" w:rsidP="001D7CE0">
      <w:pPr>
        <w:spacing w:line="480" w:lineRule="auto"/>
        <w:jc w:val="center"/>
        <w:rPr>
          <w:rFonts w:ascii="Times New Roman" w:hAnsi="Times New Roman" w:cs="Times New Roman"/>
          <w:b/>
          <w:color w:val="000000" w:themeColor="text1"/>
          <w:sz w:val="24"/>
          <w:szCs w:val="24"/>
        </w:rPr>
      </w:pPr>
      <w:r w:rsidRPr="00354EF2">
        <w:rPr>
          <w:rFonts w:ascii="Times New Roman" w:hAnsi="Times New Roman" w:cs="Times New Roman"/>
          <w:b/>
          <w:color w:val="000000" w:themeColor="text1"/>
          <w:sz w:val="24"/>
          <w:szCs w:val="24"/>
        </w:rPr>
        <w:lastRenderedPageBreak/>
        <w:t>Causes of the Civil War</w:t>
      </w:r>
    </w:p>
    <w:p w:rsidR="001D7CE0" w:rsidRPr="00354EF2" w:rsidRDefault="001D7CE0" w:rsidP="001D7CE0">
      <w:pPr>
        <w:spacing w:line="480" w:lineRule="auto"/>
        <w:ind w:firstLine="720"/>
        <w:rPr>
          <w:rFonts w:ascii="Times New Roman" w:hAnsi="Times New Roman" w:cs="Times New Roman"/>
          <w:color w:val="000000" w:themeColor="text1"/>
          <w:sz w:val="24"/>
          <w:szCs w:val="24"/>
        </w:rPr>
      </w:pPr>
      <w:r w:rsidRPr="00354EF2">
        <w:rPr>
          <w:rFonts w:ascii="Times New Roman" w:hAnsi="Times New Roman" w:cs="Times New Roman"/>
          <w:color w:val="000000" w:themeColor="text1"/>
          <w:sz w:val="24"/>
          <w:szCs w:val="24"/>
        </w:rPr>
        <w:t xml:space="preserve">The Civil War is one of the greatest events that mark the history of the United States of America. According to Watson and Dailey (2018), the Civil War was fought mainly based on the moral issues of slavery. The American Civil war of 1861-1865 significantly defined Americans' consciousness to the need for human rights. More importantly, the war defined what kind of a nation the nation would be in the future. As evident from historical records, the war posed solutions to substantive questions left hanging by the American revolution; that is, was the United States going to be a dissolvable confederation of sovereign states, or it was going to be an indivisible nation with a sovereign national government. The Civil War also posed reputable answers to whether the United States would still exist as the largest slaveholding nation in the entire world. In more concentric terms, the Civil War's contributions and the affiliated effects can never be overlooked. For that reason, this mighty essay expresses concerns about the ideal causes of the American Civil War through describing and deeply analyzing the United States' polarization from the Compromise of 1850 to the firing on Fort Sumter. </w:t>
      </w:r>
    </w:p>
    <w:p w:rsidR="001D7CE0" w:rsidRPr="00354EF2" w:rsidRDefault="001D7CE0" w:rsidP="001D7CE0">
      <w:pPr>
        <w:spacing w:line="480" w:lineRule="auto"/>
        <w:ind w:firstLine="720"/>
        <w:rPr>
          <w:rFonts w:ascii="Times New Roman" w:hAnsi="Times New Roman" w:cs="Times New Roman"/>
          <w:color w:val="000000" w:themeColor="text1"/>
          <w:sz w:val="24"/>
          <w:szCs w:val="24"/>
        </w:rPr>
      </w:pPr>
      <w:r w:rsidRPr="00354EF2">
        <w:rPr>
          <w:rFonts w:ascii="Times New Roman" w:hAnsi="Times New Roman" w:cs="Times New Roman"/>
          <w:color w:val="000000" w:themeColor="text1"/>
          <w:sz w:val="24"/>
          <w:szCs w:val="24"/>
        </w:rPr>
        <w:t xml:space="preserve">The American Civil War </w:t>
      </w:r>
      <w:r w:rsidRPr="00354EF2">
        <w:rPr>
          <w:rFonts w:ascii="Times New Roman" w:hAnsi="Times New Roman" w:cs="Times New Roman"/>
          <w:color w:val="000000" w:themeColor="text1"/>
          <w:sz w:val="24"/>
          <w:szCs w:val="24"/>
        </w:rPr>
        <w:t xml:space="preserve">took place between 1861 to 1865, and it involved the </w:t>
      </w:r>
      <w:r w:rsidRPr="00354EF2">
        <w:rPr>
          <w:rFonts w:ascii="Times New Roman" w:hAnsi="Times New Roman" w:cs="Times New Roman"/>
          <w:color w:val="000000" w:themeColor="text1"/>
          <w:sz w:val="24"/>
          <w:szCs w:val="24"/>
        </w:rPr>
        <w:t xml:space="preserve">Northern states </w:t>
      </w:r>
      <w:r w:rsidRPr="00354EF2">
        <w:rPr>
          <w:rFonts w:ascii="Times New Roman" w:hAnsi="Times New Roman" w:cs="Times New Roman"/>
          <w:color w:val="000000" w:themeColor="text1"/>
          <w:sz w:val="24"/>
          <w:szCs w:val="24"/>
        </w:rPr>
        <w:t>and</w:t>
      </w:r>
      <w:r w:rsidRPr="00354EF2">
        <w:rPr>
          <w:rFonts w:ascii="Times New Roman" w:hAnsi="Times New Roman" w:cs="Times New Roman"/>
          <w:color w:val="000000" w:themeColor="text1"/>
          <w:sz w:val="24"/>
          <w:szCs w:val="24"/>
        </w:rPr>
        <w:t xml:space="preserve"> Southern states</w:t>
      </w:r>
      <w:r w:rsidRPr="00354EF2">
        <w:rPr>
          <w:rFonts w:ascii="Times New Roman" w:hAnsi="Times New Roman" w:cs="Times New Roman"/>
          <w:color w:val="000000" w:themeColor="text1"/>
          <w:sz w:val="24"/>
          <w:szCs w:val="24"/>
        </w:rPr>
        <w:t xml:space="preserve"> </w:t>
      </w:r>
      <w:r w:rsidRPr="00354EF2">
        <w:rPr>
          <w:rFonts w:ascii="Times New Roman" w:hAnsi="Times New Roman" w:cs="Times New Roman"/>
          <w:color w:val="000000" w:themeColor="text1"/>
          <w:sz w:val="24"/>
          <w:szCs w:val="24"/>
        </w:rPr>
        <w:t>(Watson &amp; Dailey, 2018). The Kansas Act was one of the most significant issues that created tension for the civil war. Kansas had been a wicked senator who had violated many rights of citizens in that country. Kansas burned down shrines for Roman people and other holy places hence creating tension in the states. Kansas was quite unsure whether he was to be admitted as a slave state or a free state. The Senator of South Carolina, "Mr. Butler" in the debate, said Kansas had applied for admission as a state (Michael, 1995)</w:t>
      </w:r>
      <w:r w:rsidRPr="00354EF2">
        <w:rPr>
          <w:rFonts w:ascii="Times New Roman" w:hAnsi="Times New Roman" w:cs="Times New Roman"/>
          <w:color w:val="000000" w:themeColor="text1"/>
          <w:sz w:val="24"/>
          <w:szCs w:val="24"/>
        </w:rPr>
        <w:t xml:space="preserve">. </w:t>
      </w:r>
    </w:p>
    <w:p w:rsidR="001D7CE0" w:rsidRPr="00354EF2" w:rsidRDefault="001D7CE0" w:rsidP="001D7CE0">
      <w:pPr>
        <w:spacing w:line="480" w:lineRule="auto"/>
        <w:ind w:firstLine="720"/>
        <w:rPr>
          <w:rFonts w:ascii="Times New Roman" w:hAnsi="Times New Roman" w:cs="Times New Roman"/>
          <w:color w:val="000000" w:themeColor="text1"/>
          <w:sz w:val="24"/>
          <w:szCs w:val="24"/>
        </w:rPr>
      </w:pPr>
      <w:r w:rsidRPr="00354EF2">
        <w:rPr>
          <w:rFonts w:ascii="Times New Roman" w:hAnsi="Times New Roman" w:cs="Times New Roman"/>
          <w:color w:val="000000" w:themeColor="text1"/>
          <w:sz w:val="24"/>
          <w:szCs w:val="24"/>
        </w:rPr>
        <w:lastRenderedPageBreak/>
        <w:t>Border ruffians from Missouri had started a war on antislavery settlers in Kansas. Southerners had started calling Sumner a serpent, but he could not stop performing his wills. At this time, violence had mounted, "crime against Kansas" was a speech of the day from every senior master from Massachusetts condemning Kansas's crime against Kansas that no one could forget. Charles Sumner rivaled his predecessor Daniel Webster since Webster was bitter to slavery and made his reputation in the senate for his passionate attacks on the fugitive slave act of 1850 (Watson &amp; Dailey, 2018). Sumner claimed cultural superiority; the result of violence had revealed them to as sexual monsters referring to Kansas.</w:t>
      </w:r>
    </w:p>
    <w:p w:rsidR="001D7CE0" w:rsidRPr="00354EF2" w:rsidRDefault="001D7CE0" w:rsidP="001D7CE0">
      <w:pPr>
        <w:spacing w:line="480" w:lineRule="auto"/>
        <w:ind w:firstLine="720"/>
        <w:rPr>
          <w:rFonts w:ascii="Times New Roman" w:hAnsi="Times New Roman" w:cs="Times New Roman"/>
          <w:color w:val="000000" w:themeColor="text1"/>
          <w:sz w:val="24"/>
          <w:szCs w:val="24"/>
        </w:rPr>
      </w:pPr>
      <w:r w:rsidRPr="00354EF2">
        <w:rPr>
          <w:rFonts w:ascii="Times New Roman" w:hAnsi="Times New Roman" w:cs="Times New Roman"/>
          <w:color w:val="000000" w:themeColor="text1"/>
          <w:sz w:val="24"/>
          <w:szCs w:val="24"/>
        </w:rPr>
        <w:t>Sumner's chief target was Senator Andrew Pic</w:t>
      </w:r>
      <w:r w:rsidRPr="00354EF2">
        <w:rPr>
          <w:rFonts w:ascii="Times New Roman" w:hAnsi="Times New Roman" w:cs="Times New Roman"/>
          <w:color w:val="000000" w:themeColor="text1"/>
          <w:sz w:val="24"/>
          <w:szCs w:val="24"/>
        </w:rPr>
        <w:t xml:space="preserve">kens Butler of South Carolina. </w:t>
      </w:r>
      <w:r w:rsidRPr="00354EF2">
        <w:rPr>
          <w:rFonts w:ascii="Times New Roman" w:hAnsi="Times New Roman" w:cs="Times New Roman"/>
          <w:color w:val="000000" w:themeColor="text1"/>
          <w:sz w:val="24"/>
          <w:szCs w:val="24"/>
        </w:rPr>
        <w:t>According to Watson and Dailey (2018), Sumner mocked the Senator, causing Butler to lose saliva when he spoke. Sumner's abusive language was denouncing, but the representative, Preston Brookes, made Butler move out of the town and too diminished to take actions, bringing the duty of revenge to Brookes, his distant cousin. Brookes found Sumner signing papers and accused him of insulting states and relatives and started beating on the Senator's shoulders and heads. When Brookes attacked Sumner, the sectional antipathies had almost killed the second party system (Watson &amp; Dailey, 2018). By this time, enslavement had intensified in the North, as well as racism. The fugitive slave act illustrated how this fed hostility instead of peace and the division in the states. The Act stated that whoever brought a slave back to the plantation receive a 10-dollar fee while deciding for the liberty he or she would receive a 5-dollar as a token of appreciation (</w:t>
      </w:r>
      <w:proofErr w:type="spellStart"/>
      <w:r w:rsidRPr="00354EF2">
        <w:rPr>
          <w:rFonts w:ascii="Times New Roman" w:hAnsi="Times New Roman" w:cs="Times New Roman"/>
          <w:color w:val="000000" w:themeColor="text1"/>
          <w:sz w:val="24"/>
          <w:szCs w:val="24"/>
        </w:rPr>
        <w:t>Basinger</w:t>
      </w:r>
      <w:proofErr w:type="spellEnd"/>
      <w:r w:rsidRPr="00354EF2">
        <w:rPr>
          <w:rFonts w:ascii="Times New Roman" w:hAnsi="Times New Roman" w:cs="Times New Roman"/>
          <w:color w:val="000000" w:themeColor="text1"/>
          <w:sz w:val="24"/>
          <w:szCs w:val="24"/>
        </w:rPr>
        <w:t>, 2003). White and black vigilantes fight a highly publicized battle with Boston police to cease a jailed fugitive and took him to Canada.</w:t>
      </w:r>
    </w:p>
    <w:p w:rsidR="001D7CE0" w:rsidRPr="00354EF2" w:rsidRDefault="001D7CE0" w:rsidP="001D7CE0">
      <w:pPr>
        <w:spacing w:line="480" w:lineRule="auto"/>
        <w:ind w:firstLine="720"/>
        <w:rPr>
          <w:rFonts w:ascii="Times New Roman" w:hAnsi="Times New Roman" w:cs="Times New Roman"/>
          <w:color w:val="000000" w:themeColor="text1"/>
          <w:sz w:val="24"/>
          <w:szCs w:val="24"/>
        </w:rPr>
      </w:pPr>
      <w:r w:rsidRPr="00354EF2">
        <w:rPr>
          <w:rFonts w:ascii="Times New Roman" w:hAnsi="Times New Roman" w:cs="Times New Roman"/>
          <w:color w:val="000000" w:themeColor="text1"/>
          <w:sz w:val="24"/>
          <w:szCs w:val="24"/>
        </w:rPr>
        <w:t xml:space="preserve">Politicians turned to the presidential election of 1852, thinking the second party systems' established patterns would resume. Franklin Pierce of the New Hampshire was nominated by the </w:t>
      </w:r>
      <w:r w:rsidRPr="00354EF2">
        <w:rPr>
          <w:rFonts w:ascii="Times New Roman" w:hAnsi="Times New Roman" w:cs="Times New Roman"/>
          <w:color w:val="000000" w:themeColor="text1"/>
          <w:sz w:val="24"/>
          <w:szCs w:val="24"/>
        </w:rPr>
        <w:lastRenderedPageBreak/>
        <w:t>democrats when he went against Lewis Cass, Steven A Douglass, and James Buchanan and later won the elections capturing all but four states due to the northern and southern Whigs hence deepening the differences (Watson &amp; Dailey, 2018). During Franklin Pierce's reign, the Republican Party grew stronger in the North, while threats from southern democrats grew louder.</w:t>
      </w:r>
    </w:p>
    <w:p w:rsidR="001D7CE0" w:rsidRPr="00354EF2" w:rsidRDefault="001D7CE0" w:rsidP="001D7CE0">
      <w:pPr>
        <w:spacing w:line="480" w:lineRule="auto"/>
        <w:ind w:firstLine="720"/>
        <w:rPr>
          <w:rFonts w:ascii="Times New Roman" w:hAnsi="Times New Roman" w:cs="Times New Roman"/>
          <w:color w:val="000000" w:themeColor="text1"/>
          <w:sz w:val="24"/>
          <w:szCs w:val="24"/>
        </w:rPr>
      </w:pPr>
      <w:r w:rsidRPr="00354EF2">
        <w:rPr>
          <w:rFonts w:ascii="Times New Roman" w:hAnsi="Times New Roman" w:cs="Times New Roman"/>
          <w:color w:val="000000" w:themeColor="text1"/>
          <w:sz w:val="24"/>
          <w:szCs w:val="24"/>
        </w:rPr>
        <w:t>John C. Fremont was nominated in favor of Nathaniel Banks in the first republican national convention in New York. He spoke against slavery in the territories and had democratic connections through his wife. The 1856 elections marked the collapse of the second party system. The third-party system pitted the democrats against the republicans leaving the democrats as the only major political organization with strong ties in both sections.</w:t>
      </w:r>
    </w:p>
    <w:p w:rsidR="001D7CE0" w:rsidRPr="00354EF2" w:rsidRDefault="001D7CE0" w:rsidP="001D7CE0">
      <w:pPr>
        <w:spacing w:line="480" w:lineRule="auto"/>
        <w:ind w:firstLine="720"/>
        <w:rPr>
          <w:rFonts w:ascii="Times New Roman" w:hAnsi="Times New Roman" w:cs="Times New Roman"/>
          <w:color w:val="000000" w:themeColor="text1"/>
          <w:sz w:val="24"/>
          <w:szCs w:val="24"/>
        </w:rPr>
      </w:pPr>
      <w:r w:rsidRPr="00354EF2">
        <w:rPr>
          <w:rFonts w:ascii="Times New Roman" w:hAnsi="Times New Roman" w:cs="Times New Roman"/>
          <w:color w:val="000000" w:themeColor="text1"/>
          <w:sz w:val="24"/>
          <w:szCs w:val="24"/>
        </w:rPr>
        <w:t xml:space="preserve">In 1857 James Buchanan took office and confronted problems that had troubled the previous presidents. Like his predecessors, James Buchanan could not unify his party or the nation, while his best hope for redirecting politics came in 1857 with a collapse in our economy. Republicans and Democrats vied for power in the North while democrats ruled most of the south as the third party system took shape (Watson &amp; Dailey, 2018). The United States divided politically and spiritually as the presidential elections approached in 1860. President Buchanan declined to seek a second term leaving Stephen a Douglas with the greatest appeal as the democratic candidate. </w:t>
      </w:r>
    </w:p>
    <w:p w:rsidR="001D7CE0" w:rsidRPr="00354EF2" w:rsidRDefault="001D7CE0" w:rsidP="001D7CE0">
      <w:pPr>
        <w:spacing w:line="480" w:lineRule="auto"/>
        <w:ind w:firstLine="720"/>
        <w:rPr>
          <w:rFonts w:ascii="Times New Roman" w:hAnsi="Times New Roman" w:cs="Times New Roman"/>
          <w:color w:val="000000" w:themeColor="text1"/>
          <w:sz w:val="24"/>
          <w:szCs w:val="24"/>
        </w:rPr>
      </w:pPr>
      <w:r w:rsidRPr="00354EF2">
        <w:rPr>
          <w:rFonts w:ascii="Times New Roman" w:hAnsi="Times New Roman" w:cs="Times New Roman"/>
          <w:color w:val="000000" w:themeColor="text1"/>
          <w:sz w:val="24"/>
          <w:szCs w:val="24"/>
        </w:rPr>
        <w:t xml:space="preserve">The Republicans gathered in Chicago with Senator William seaward of New York as a frontrunner, but the </w:t>
      </w:r>
      <w:r w:rsidRPr="00354EF2">
        <w:rPr>
          <w:rFonts w:ascii="Times New Roman" w:hAnsi="Times New Roman" w:cs="Times New Roman"/>
          <w:color w:val="000000" w:themeColor="text1"/>
          <w:sz w:val="24"/>
          <w:szCs w:val="24"/>
        </w:rPr>
        <w:t>representatives</w:t>
      </w:r>
      <w:r w:rsidRPr="00354EF2">
        <w:rPr>
          <w:rFonts w:ascii="Times New Roman" w:hAnsi="Times New Roman" w:cs="Times New Roman"/>
          <w:color w:val="000000" w:themeColor="text1"/>
          <w:sz w:val="24"/>
          <w:szCs w:val="24"/>
        </w:rPr>
        <w:t xml:space="preserve"> finally settled on Abraham Lincoln of Illinois. Lincoln took his campaign against Douglas, whereas he did not campaign personally, but Douglas toured the country</w:t>
      </w:r>
      <w:r w:rsidR="00354EF2">
        <w:rPr>
          <w:rFonts w:ascii="Times New Roman" w:hAnsi="Times New Roman" w:cs="Times New Roman"/>
          <w:color w:val="000000" w:themeColor="text1"/>
          <w:sz w:val="24"/>
          <w:szCs w:val="24"/>
        </w:rPr>
        <w:t>, claiming to be the only truly</w:t>
      </w:r>
      <w:bookmarkStart w:id="0" w:name="_GoBack"/>
      <w:bookmarkEnd w:id="0"/>
      <w:r w:rsidRPr="00354EF2">
        <w:rPr>
          <w:rFonts w:ascii="Times New Roman" w:hAnsi="Times New Roman" w:cs="Times New Roman"/>
          <w:color w:val="000000" w:themeColor="text1"/>
          <w:sz w:val="24"/>
          <w:szCs w:val="24"/>
        </w:rPr>
        <w:t xml:space="preserve"> national candidate. The compromise of 1850 was an elaborate set that supporters claimed to be a final settlement of the slavery issue with the </w:t>
      </w:r>
      <w:r w:rsidRPr="00354EF2">
        <w:rPr>
          <w:rFonts w:ascii="Times New Roman" w:hAnsi="Times New Roman" w:cs="Times New Roman"/>
          <w:color w:val="000000" w:themeColor="text1"/>
          <w:sz w:val="24"/>
          <w:szCs w:val="24"/>
        </w:rPr>
        <w:lastRenderedPageBreak/>
        <w:t xml:space="preserve">approach bringing open warfare to Kansas; hence the republican party arising on the belief free governors was undermined by slavery (Jaffa, 2018). Seven states seceded from the union when Lincoln won the presidency in 1860. </w:t>
      </w:r>
    </w:p>
    <w:p w:rsidR="001D7CE0" w:rsidRPr="00354EF2" w:rsidRDefault="001D7CE0" w:rsidP="001D7CE0">
      <w:pPr>
        <w:spacing w:line="480" w:lineRule="auto"/>
        <w:ind w:firstLine="720"/>
        <w:rPr>
          <w:rFonts w:ascii="Times New Roman" w:hAnsi="Times New Roman" w:cs="Times New Roman"/>
          <w:color w:val="000000" w:themeColor="text1"/>
          <w:sz w:val="24"/>
          <w:szCs w:val="24"/>
        </w:rPr>
      </w:pPr>
      <w:r w:rsidRPr="00354EF2">
        <w:rPr>
          <w:rFonts w:ascii="Times New Roman" w:hAnsi="Times New Roman" w:cs="Times New Roman"/>
          <w:color w:val="000000" w:themeColor="text1"/>
          <w:sz w:val="24"/>
          <w:szCs w:val="24"/>
        </w:rPr>
        <w:t xml:space="preserve">The president-elect faced a divided union, both sides questioning their rival's adherence to republican values. Slavery was a burden to the American culture, government as well as society. Republicans claimed that slavery provided advantages to non-slave orders and enabled the masters to create a well-organized </w:t>
      </w:r>
      <w:r w:rsidRPr="00354EF2">
        <w:rPr>
          <w:rFonts w:ascii="Times New Roman" w:hAnsi="Times New Roman" w:cs="Times New Roman"/>
          <w:color w:val="000000" w:themeColor="text1"/>
          <w:sz w:val="24"/>
          <w:szCs w:val="24"/>
        </w:rPr>
        <w:t>governors’</w:t>
      </w:r>
      <w:r w:rsidRPr="00354EF2">
        <w:rPr>
          <w:rFonts w:ascii="Times New Roman" w:hAnsi="Times New Roman" w:cs="Times New Roman"/>
          <w:color w:val="000000" w:themeColor="text1"/>
          <w:sz w:val="24"/>
          <w:szCs w:val="24"/>
        </w:rPr>
        <w:t xml:space="preserve"> system. All white men would enjoy equal opportunities and benefits if these slavery privileges ended. Lincoln disliked slavery but declared the anti-emancipation policy. The civil war transformed a new industry and capital and centralization into cultural ideals launched to conserve American traditions.</w:t>
      </w:r>
    </w:p>
    <w:p w:rsidR="001D7CE0" w:rsidRPr="00354EF2" w:rsidRDefault="001D7CE0" w:rsidP="001D7CE0">
      <w:pPr>
        <w:spacing w:line="480" w:lineRule="auto"/>
        <w:ind w:firstLine="720"/>
        <w:rPr>
          <w:rFonts w:ascii="Times New Roman" w:hAnsi="Times New Roman" w:cs="Times New Roman"/>
          <w:color w:val="000000" w:themeColor="text1"/>
          <w:sz w:val="24"/>
          <w:szCs w:val="24"/>
        </w:rPr>
      </w:pPr>
      <w:r w:rsidRPr="00354EF2">
        <w:rPr>
          <w:rFonts w:ascii="Times New Roman" w:hAnsi="Times New Roman" w:cs="Times New Roman"/>
          <w:color w:val="000000" w:themeColor="text1"/>
          <w:sz w:val="24"/>
          <w:szCs w:val="24"/>
        </w:rPr>
        <w:t>When Abraham Lincoln took office, both the union and confederate governments had the idea to avoid war, but neither would surrender its core demands. Southern leaders wanted the remaining states to accept their independence while the northerners insisted secession was illegal (Watson &amp; Dailey, 2018). When the North refused to give up federal military bases on Southern soil, these differences led to open warfare. Years of mounting tension were released on Fort Sumner's attack as both sides rushed, believing it would be an easy victory (Moody, 2016). The Republican candidates would not take an oath of office until March 4th, 1861 though elected in November. President Buchanan drew the line at secession and claimed that no union could legally leave on its own, but he did not act to end the misunderstandings.</w:t>
      </w:r>
    </w:p>
    <w:p w:rsidR="001D7CE0" w:rsidRPr="00354EF2" w:rsidRDefault="001D7CE0" w:rsidP="001D7CE0">
      <w:pPr>
        <w:spacing w:line="480" w:lineRule="auto"/>
        <w:ind w:firstLine="720"/>
        <w:rPr>
          <w:rFonts w:ascii="Times New Roman" w:hAnsi="Times New Roman" w:cs="Times New Roman"/>
          <w:color w:val="000000" w:themeColor="text1"/>
          <w:sz w:val="24"/>
          <w:szCs w:val="24"/>
        </w:rPr>
      </w:pPr>
      <w:r w:rsidRPr="00354EF2">
        <w:rPr>
          <w:rFonts w:ascii="Times New Roman" w:hAnsi="Times New Roman" w:cs="Times New Roman"/>
          <w:color w:val="000000" w:themeColor="text1"/>
          <w:sz w:val="24"/>
          <w:szCs w:val="24"/>
        </w:rPr>
        <w:t xml:space="preserve">Slavery, according to the republican parties' view, was an amazing opportunity for the white men; however, the slavery place in the republic posed conflict that led to the civil war. The republicans swore to protect white privilege by excluding slavery from the west (Watson &amp; </w:t>
      </w:r>
      <w:r w:rsidRPr="00354EF2">
        <w:rPr>
          <w:rFonts w:ascii="Times New Roman" w:hAnsi="Times New Roman" w:cs="Times New Roman"/>
          <w:color w:val="000000" w:themeColor="text1"/>
          <w:sz w:val="24"/>
          <w:szCs w:val="24"/>
        </w:rPr>
        <w:lastRenderedPageBreak/>
        <w:t>Dailey, 2018). Southerners, on the other hand, viewed slave orders as an equal citizen when excluded from slavery. As a runaway, John Boston clashed with the North on slavery conditions by working for union victory and leaving for Union lines (Various, 2020). This action showed the importance of African Americans in which presidents like Abraham Lincoln viewed as a military necessity.</w:t>
      </w:r>
    </w:p>
    <w:p w:rsidR="001D7CE0" w:rsidRPr="00354EF2" w:rsidRDefault="001D7CE0" w:rsidP="001D7CE0">
      <w:pPr>
        <w:spacing w:line="480" w:lineRule="auto"/>
        <w:ind w:firstLine="720"/>
        <w:rPr>
          <w:rFonts w:ascii="Times New Roman" w:hAnsi="Times New Roman" w:cs="Times New Roman"/>
          <w:color w:val="000000" w:themeColor="text1"/>
          <w:sz w:val="24"/>
          <w:szCs w:val="24"/>
        </w:rPr>
      </w:pPr>
      <w:r w:rsidRPr="00354EF2">
        <w:rPr>
          <w:rFonts w:ascii="Times New Roman" w:hAnsi="Times New Roman" w:cs="Times New Roman"/>
          <w:color w:val="000000" w:themeColor="text1"/>
          <w:sz w:val="24"/>
          <w:szCs w:val="24"/>
        </w:rPr>
        <w:t>The United States became legally enhanced to equality, an achievement that failures could not erase later once a slaveholder's republic. The fight against slavery could not succeed in a short period, but it enhanced as an important constitutional basis for a later struggle in later generations (Watson &amp; Dailey, 2018). Various groups of African American soldiers, commonly known as African brigade converged to form a union, reported recruiting mostly black recruits, which were used in liberating plantations in various parts of the United States and recruiting newly freed contraband slaves from union occupied territories.</w:t>
      </w:r>
    </w:p>
    <w:p w:rsidR="001D7CE0" w:rsidRPr="00354EF2" w:rsidRDefault="001D7CE0" w:rsidP="001D7CE0">
      <w:pPr>
        <w:spacing w:line="480" w:lineRule="auto"/>
        <w:ind w:firstLine="720"/>
        <w:rPr>
          <w:rFonts w:ascii="Times New Roman" w:hAnsi="Times New Roman" w:cs="Times New Roman"/>
          <w:color w:val="000000" w:themeColor="text1"/>
          <w:sz w:val="24"/>
          <w:szCs w:val="24"/>
        </w:rPr>
      </w:pPr>
      <w:r w:rsidRPr="00354EF2">
        <w:rPr>
          <w:rFonts w:ascii="Times New Roman" w:hAnsi="Times New Roman" w:cs="Times New Roman"/>
          <w:color w:val="000000" w:themeColor="text1"/>
          <w:sz w:val="24"/>
          <w:szCs w:val="24"/>
        </w:rPr>
        <w:t>These brigades were led by a white officer who was abolitionist, although some northerners wondered whether the freedmen would undoubtedly make an effective soldier. The creation of US colored troops was enacted but faced difficulties due to the laws imposed against them, such as the inability to recruit for colored troops except only if authorized by the war department (</w:t>
      </w:r>
      <w:proofErr w:type="spellStart"/>
      <w:r w:rsidRPr="00354EF2">
        <w:rPr>
          <w:rFonts w:ascii="Times New Roman" w:hAnsi="Times New Roman" w:cs="Times New Roman"/>
          <w:color w:val="000000" w:themeColor="text1"/>
          <w:sz w:val="24"/>
          <w:szCs w:val="24"/>
        </w:rPr>
        <w:t>Dobak</w:t>
      </w:r>
      <w:proofErr w:type="spellEnd"/>
      <w:r w:rsidRPr="00354EF2">
        <w:rPr>
          <w:rFonts w:ascii="Times New Roman" w:hAnsi="Times New Roman" w:cs="Times New Roman"/>
          <w:color w:val="000000" w:themeColor="text1"/>
          <w:sz w:val="24"/>
          <w:szCs w:val="24"/>
        </w:rPr>
        <w:t xml:space="preserve">, 2011). All matters relating to the organization of the colored troops being assigned to the bureau and field officers being detailed to supervise the organization of colored troops as indicated by the war department. </w:t>
      </w:r>
    </w:p>
    <w:p w:rsidR="001D7CE0" w:rsidRPr="00354EF2" w:rsidRDefault="001D7CE0" w:rsidP="001D7CE0">
      <w:pPr>
        <w:spacing w:line="480" w:lineRule="auto"/>
        <w:ind w:firstLine="720"/>
        <w:rPr>
          <w:rFonts w:ascii="Times New Roman" w:hAnsi="Times New Roman" w:cs="Times New Roman"/>
          <w:color w:val="000000" w:themeColor="text1"/>
          <w:sz w:val="24"/>
          <w:szCs w:val="24"/>
        </w:rPr>
      </w:pPr>
      <w:r w:rsidRPr="00354EF2">
        <w:rPr>
          <w:rFonts w:ascii="Times New Roman" w:hAnsi="Times New Roman" w:cs="Times New Roman"/>
          <w:color w:val="000000" w:themeColor="text1"/>
          <w:sz w:val="24"/>
          <w:szCs w:val="24"/>
        </w:rPr>
        <w:t xml:space="preserve">Some white union soldiers viewed slavery as central to the involvement in the war. At the same time, many saw a range from racial hostility to outright indifference or both primary causes of conflict and a key rationale for fighting. Most of them viewed slavery as simply trimming a </w:t>
      </w:r>
      <w:r w:rsidRPr="00354EF2">
        <w:rPr>
          <w:rFonts w:ascii="Times New Roman" w:hAnsi="Times New Roman" w:cs="Times New Roman"/>
          <w:color w:val="000000" w:themeColor="text1"/>
          <w:sz w:val="24"/>
          <w:szCs w:val="24"/>
        </w:rPr>
        <w:lastRenderedPageBreak/>
        <w:t xml:space="preserve">growing plant that will be trouble once it sprouts, the liberation of the oppressed and the undermined race or as change that has taken place in the minds of all men which seems unanimous in the belief to finally establish a permanent union hence wiping out the institution. A few soldiers like the soldier from Georgia condemned the twenty negro law, which exempted large slaveholders from working for the confederate army (Watson &amp; Dailey, 2018). He feels that many poor southern whites, mostly those who had no slaves, enjoyed being at ease at home while the poor fought, bled, and even died in the hands of large slaveholders and plantation owners. He voiced his opinion on his family's ill-treatment by men who were exempted from duty and believed his family was suffering at the hands of the ones he was fighting. </w:t>
      </w:r>
    </w:p>
    <w:p w:rsidR="000D74D2" w:rsidRPr="00354EF2" w:rsidRDefault="001D7CE0" w:rsidP="001D7CE0">
      <w:pPr>
        <w:spacing w:line="480" w:lineRule="auto"/>
        <w:ind w:firstLine="720"/>
        <w:rPr>
          <w:rFonts w:ascii="Times New Roman" w:hAnsi="Times New Roman" w:cs="Times New Roman"/>
          <w:color w:val="000000" w:themeColor="text1"/>
          <w:sz w:val="24"/>
          <w:szCs w:val="24"/>
        </w:rPr>
      </w:pPr>
      <w:r w:rsidRPr="00354EF2">
        <w:rPr>
          <w:rFonts w:ascii="Times New Roman" w:hAnsi="Times New Roman" w:cs="Times New Roman"/>
          <w:color w:val="000000" w:themeColor="text1"/>
          <w:sz w:val="24"/>
          <w:szCs w:val="24"/>
        </w:rPr>
        <w:t>In summation, ideological differences towards slavery were the leading causes of the United States Polarization and Civil War. There were many misunderstandings in different territories, union armies, and society concerning the legality of slavery (Anonymous, 2020). More importantly, the different points of view on the subject were evident in the national platform on matters concerning the rivalries amid the republicans and the democrats. As such, the Democrats fought for a sheer percentage against slavery, unlike their counterparts.</w:t>
      </w:r>
    </w:p>
    <w:p w:rsidR="000D74D2" w:rsidRPr="00354EF2" w:rsidRDefault="000D74D2" w:rsidP="001D7CE0">
      <w:pPr>
        <w:spacing w:line="480" w:lineRule="auto"/>
        <w:jc w:val="center"/>
        <w:rPr>
          <w:rFonts w:ascii="Times New Roman" w:hAnsi="Times New Roman" w:cs="Times New Roman"/>
          <w:color w:val="000000" w:themeColor="text1"/>
          <w:sz w:val="24"/>
          <w:szCs w:val="24"/>
        </w:rPr>
      </w:pPr>
    </w:p>
    <w:p w:rsidR="001D7CE0" w:rsidRPr="00354EF2" w:rsidRDefault="001D7CE0" w:rsidP="001D7CE0">
      <w:pPr>
        <w:spacing w:line="480" w:lineRule="auto"/>
        <w:jc w:val="center"/>
        <w:rPr>
          <w:rFonts w:ascii="Times New Roman" w:hAnsi="Times New Roman" w:cs="Times New Roman"/>
          <w:color w:val="000000" w:themeColor="text1"/>
          <w:sz w:val="24"/>
          <w:szCs w:val="24"/>
        </w:rPr>
      </w:pPr>
    </w:p>
    <w:p w:rsidR="001D7CE0" w:rsidRPr="00354EF2" w:rsidRDefault="001D7CE0" w:rsidP="001D7CE0">
      <w:pPr>
        <w:spacing w:line="480" w:lineRule="auto"/>
        <w:jc w:val="center"/>
        <w:rPr>
          <w:rFonts w:ascii="Times New Roman" w:hAnsi="Times New Roman" w:cs="Times New Roman"/>
          <w:color w:val="000000" w:themeColor="text1"/>
          <w:sz w:val="24"/>
          <w:szCs w:val="24"/>
        </w:rPr>
      </w:pPr>
    </w:p>
    <w:p w:rsidR="001D7CE0" w:rsidRPr="00354EF2" w:rsidRDefault="001D7CE0" w:rsidP="001D7CE0">
      <w:pPr>
        <w:spacing w:line="480" w:lineRule="auto"/>
        <w:jc w:val="center"/>
        <w:rPr>
          <w:rFonts w:ascii="Times New Roman" w:hAnsi="Times New Roman" w:cs="Times New Roman"/>
          <w:color w:val="000000" w:themeColor="text1"/>
          <w:sz w:val="24"/>
          <w:szCs w:val="24"/>
        </w:rPr>
      </w:pPr>
    </w:p>
    <w:p w:rsidR="001D7CE0" w:rsidRPr="00354EF2" w:rsidRDefault="001D7CE0" w:rsidP="001D7CE0">
      <w:pPr>
        <w:spacing w:line="480" w:lineRule="auto"/>
        <w:jc w:val="center"/>
        <w:rPr>
          <w:rFonts w:ascii="Times New Roman" w:hAnsi="Times New Roman" w:cs="Times New Roman"/>
          <w:color w:val="000000" w:themeColor="text1"/>
          <w:sz w:val="24"/>
          <w:szCs w:val="24"/>
        </w:rPr>
      </w:pPr>
    </w:p>
    <w:p w:rsidR="001D7CE0" w:rsidRPr="00354EF2" w:rsidRDefault="001D7CE0" w:rsidP="001D7CE0">
      <w:pPr>
        <w:spacing w:line="480" w:lineRule="auto"/>
        <w:rPr>
          <w:rFonts w:ascii="Times New Roman" w:hAnsi="Times New Roman" w:cs="Times New Roman"/>
          <w:color w:val="000000" w:themeColor="text1"/>
          <w:sz w:val="24"/>
          <w:szCs w:val="24"/>
        </w:rPr>
      </w:pPr>
    </w:p>
    <w:p w:rsidR="00AA06CA" w:rsidRPr="00354EF2" w:rsidRDefault="00AA06CA" w:rsidP="001D7CE0">
      <w:pPr>
        <w:spacing w:line="480" w:lineRule="auto"/>
        <w:jc w:val="center"/>
        <w:rPr>
          <w:rFonts w:ascii="Times New Roman" w:hAnsi="Times New Roman" w:cs="Times New Roman"/>
          <w:b/>
          <w:color w:val="000000" w:themeColor="text1"/>
          <w:sz w:val="24"/>
          <w:szCs w:val="24"/>
        </w:rPr>
      </w:pPr>
      <w:r w:rsidRPr="00354EF2">
        <w:rPr>
          <w:rFonts w:ascii="Times New Roman" w:hAnsi="Times New Roman" w:cs="Times New Roman"/>
          <w:b/>
          <w:color w:val="000000" w:themeColor="text1"/>
          <w:sz w:val="24"/>
          <w:szCs w:val="24"/>
        </w:rPr>
        <w:lastRenderedPageBreak/>
        <w:t>References</w:t>
      </w:r>
    </w:p>
    <w:p w:rsidR="00354EF2" w:rsidRPr="00354EF2" w:rsidRDefault="00354EF2" w:rsidP="001D7CE0">
      <w:pPr>
        <w:spacing w:line="480" w:lineRule="auto"/>
        <w:rPr>
          <w:rFonts w:ascii="Times New Roman" w:hAnsi="Times New Roman" w:cs="Times New Roman"/>
          <w:color w:val="000000" w:themeColor="text1"/>
          <w:sz w:val="24"/>
          <w:szCs w:val="24"/>
        </w:rPr>
      </w:pPr>
      <w:r w:rsidRPr="00354EF2">
        <w:rPr>
          <w:rFonts w:ascii="Times New Roman" w:hAnsi="Times New Roman" w:cs="Times New Roman"/>
          <w:color w:val="000000" w:themeColor="text1"/>
          <w:sz w:val="24"/>
          <w:szCs w:val="24"/>
          <w:shd w:val="clear" w:color="auto" w:fill="FFFFFF"/>
        </w:rPr>
        <w:t>Anonymous</w:t>
      </w:r>
      <w:r w:rsidRPr="00354EF2">
        <w:rPr>
          <w:rFonts w:ascii="Times New Roman" w:hAnsi="Times New Roman" w:cs="Times New Roman"/>
          <w:color w:val="000000" w:themeColor="text1"/>
          <w:sz w:val="24"/>
          <w:szCs w:val="24"/>
          <w:shd w:val="clear" w:color="auto" w:fill="FFFFFF"/>
        </w:rPr>
        <w:t xml:space="preserve"> (</w:t>
      </w:r>
      <w:r w:rsidRPr="00354EF2">
        <w:rPr>
          <w:rFonts w:ascii="Times New Roman" w:hAnsi="Times New Roman" w:cs="Times New Roman"/>
          <w:color w:val="000000" w:themeColor="text1"/>
          <w:sz w:val="24"/>
          <w:szCs w:val="24"/>
          <w:shd w:val="clear" w:color="auto" w:fill="FFFFFF"/>
        </w:rPr>
        <w:t>2020</w:t>
      </w:r>
      <w:r w:rsidRPr="00354EF2">
        <w:rPr>
          <w:rFonts w:ascii="Times New Roman" w:hAnsi="Times New Roman" w:cs="Times New Roman"/>
          <w:color w:val="000000" w:themeColor="text1"/>
          <w:sz w:val="24"/>
          <w:szCs w:val="24"/>
          <w:shd w:val="clear" w:color="auto" w:fill="FFFFFF"/>
        </w:rPr>
        <w:t xml:space="preserve">). </w:t>
      </w:r>
      <w:r w:rsidRPr="00354EF2">
        <w:rPr>
          <w:rFonts w:ascii="Times New Roman" w:hAnsi="Times New Roman" w:cs="Times New Roman"/>
          <w:color w:val="000000" w:themeColor="text1"/>
          <w:sz w:val="24"/>
          <w:szCs w:val="24"/>
          <w:shd w:val="clear" w:color="auto" w:fill="FFFFFF"/>
        </w:rPr>
        <w:t>A Georgia Soldier Condemn</w:t>
      </w:r>
      <w:r w:rsidRPr="00354EF2">
        <w:rPr>
          <w:rFonts w:ascii="Times New Roman" w:hAnsi="Times New Roman" w:cs="Times New Roman"/>
          <w:color w:val="000000" w:themeColor="text1"/>
          <w:sz w:val="24"/>
          <w:szCs w:val="24"/>
          <w:shd w:val="clear" w:color="auto" w:fill="FFFFFF"/>
        </w:rPr>
        <w:t>s the Exemption of Slaveholders.</w:t>
      </w:r>
      <w:r w:rsidRPr="00354EF2">
        <w:rPr>
          <w:rFonts w:ascii="Times New Roman" w:hAnsi="Times New Roman" w:cs="Times New Roman"/>
          <w:color w:val="000000" w:themeColor="text1"/>
          <w:sz w:val="24"/>
          <w:szCs w:val="24"/>
          <w:shd w:val="clear" w:color="auto" w:fill="FFFFFF"/>
        </w:rPr>
        <w:t> </w:t>
      </w:r>
      <w:r w:rsidRPr="00354EF2">
        <w:rPr>
          <w:rStyle w:val="Emphasis"/>
          <w:rFonts w:ascii="Times New Roman" w:hAnsi="Times New Roman" w:cs="Times New Roman"/>
          <w:color w:val="000000" w:themeColor="text1"/>
          <w:sz w:val="24"/>
          <w:szCs w:val="24"/>
          <w:bdr w:val="none" w:sz="0" w:space="0" w:color="auto" w:frame="1"/>
          <w:shd w:val="clear" w:color="auto" w:fill="FFFFFF"/>
        </w:rPr>
        <w:t>SHEC: Resources for Teachers</w:t>
      </w:r>
      <w:r w:rsidRPr="00354EF2">
        <w:rPr>
          <w:rStyle w:val="Emphasis"/>
          <w:rFonts w:ascii="Times New Roman" w:hAnsi="Times New Roman" w:cs="Times New Roman"/>
          <w:color w:val="000000" w:themeColor="text1"/>
          <w:sz w:val="24"/>
          <w:szCs w:val="24"/>
          <w:bdr w:val="none" w:sz="0" w:space="0" w:color="auto" w:frame="1"/>
          <w:shd w:val="clear" w:color="auto" w:fill="FFFFFF"/>
        </w:rPr>
        <w:t xml:space="preserve">. </w:t>
      </w:r>
      <w:r w:rsidRPr="00354EF2">
        <w:rPr>
          <w:rStyle w:val="Emphasis"/>
          <w:rFonts w:ascii="Times New Roman" w:hAnsi="Times New Roman" w:cs="Times New Roman"/>
          <w:i w:val="0"/>
          <w:color w:val="000000" w:themeColor="text1"/>
          <w:sz w:val="24"/>
          <w:szCs w:val="24"/>
          <w:bdr w:val="none" w:sz="0" w:space="0" w:color="auto" w:frame="1"/>
          <w:shd w:val="clear" w:color="auto" w:fill="FFFFFF"/>
        </w:rPr>
        <w:t>Retrieved from</w:t>
      </w:r>
      <w:r w:rsidRPr="00354EF2">
        <w:rPr>
          <w:rFonts w:ascii="Times New Roman" w:hAnsi="Times New Roman" w:cs="Times New Roman"/>
          <w:color w:val="000000" w:themeColor="text1"/>
          <w:sz w:val="24"/>
          <w:szCs w:val="24"/>
          <w:shd w:val="clear" w:color="auto" w:fill="FFFFFF"/>
        </w:rPr>
        <w:t> </w:t>
      </w:r>
      <w:hyperlink r:id="rId6" w:history="1">
        <w:r w:rsidRPr="00354EF2">
          <w:rPr>
            <w:rStyle w:val="Hyperlink"/>
            <w:rFonts w:ascii="Times New Roman" w:hAnsi="Times New Roman" w:cs="Times New Roman"/>
            <w:color w:val="000000" w:themeColor="text1"/>
            <w:sz w:val="24"/>
            <w:szCs w:val="24"/>
            <w:bdr w:val="none" w:sz="0" w:space="0" w:color="auto" w:frame="1"/>
            <w:shd w:val="clear" w:color="auto" w:fill="FFFFFF"/>
          </w:rPr>
          <w:t>https://herb.ashp.cuny.edu/items/show/948</w:t>
        </w:r>
      </w:hyperlink>
      <w:r w:rsidRPr="00354EF2">
        <w:rPr>
          <w:rStyle w:val="citation-url"/>
          <w:rFonts w:ascii="Times New Roman" w:hAnsi="Times New Roman" w:cs="Times New Roman"/>
          <w:color w:val="000000" w:themeColor="text1"/>
          <w:sz w:val="24"/>
          <w:szCs w:val="24"/>
          <w:bdr w:val="none" w:sz="0" w:space="0" w:color="auto" w:frame="1"/>
          <w:shd w:val="clear" w:color="auto" w:fill="FFFFFF"/>
        </w:rPr>
        <w:t xml:space="preserve"> </w:t>
      </w:r>
    </w:p>
    <w:p w:rsidR="00354EF2" w:rsidRPr="00354EF2" w:rsidRDefault="00354EF2" w:rsidP="001D7CE0">
      <w:pPr>
        <w:spacing w:line="480" w:lineRule="auto"/>
        <w:ind w:left="720" w:hanging="720"/>
        <w:rPr>
          <w:rFonts w:ascii="Times New Roman" w:hAnsi="Times New Roman" w:cs="Times New Roman"/>
          <w:color w:val="000000" w:themeColor="text1"/>
          <w:sz w:val="24"/>
          <w:szCs w:val="24"/>
        </w:rPr>
      </w:pPr>
      <w:proofErr w:type="spellStart"/>
      <w:r w:rsidRPr="00354EF2">
        <w:rPr>
          <w:rFonts w:ascii="Times New Roman" w:hAnsi="Times New Roman" w:cs="Times New Roman"/>
          <w:color w:val="000000" w:themeColor="text1"/>
          <w:sz w:val="24"/>
          <w:szCs w:val="24"/>
        </w:rPr>
        <w:t>Cabanban</w:t>
      </w:r>
      <w:proofErr w:type="spellEnd"/>
      <w:r w:rsidRPr="00354EF2">
        <w:rPr>
          <w:rFonts w:ascii="Times New Roman" w:hAnsi="Times New Roman" w:cs="Times New Roman"/>
          <w:color w:val="000000" w:themeColor="text1"/>
          <w:sz w:val="24"/>
          <w:szCs w:val="24"/>
        </w:rPr>
        <w:t xml:space="preserve">, O.C. (2016). The Crisis at Fort Sumter: The Symbolic Monument That Transformed Northern and Southern Opinions During the Start of the Civil War. </w:t>
      </w:r>
    </w:p>
    <w:p w:rsidR="00354EF2" w:rsidRPr="00354EF2" w:rsidRDefault="00354EF2" w:rsidP="001D7CE0">
      <w:pPr>
        <w:spacing w:line="480" w:lineRule="auto"/>
        <w:ind w:left="720" w:hanging="720"/>
        <w:rPr>
          <w:rFonts w:ascii="Times New Roman" w:hAnsi="Times New Roman" w:cs="Times New Roman"/>
          <w:color w:val="000000" w:themeColor="text1"/>
          <w:sz w:val="24"/>
          <w:szCs w:val="24"/>
        </w:rPr>
      </w:pPr>
      <w:r w:rsidRPr="00354EF2">
        <w:rPr>
          <w:rFonts w:ascii="Times New Roman" w:hAnsi="Times New Roman" w:cs="Times New Roman"/>
          <w:color w:val="000000" w:themeColor="text1"/>
          <w:sz w:val="24"/>
          <w:szCs w:val="24"/>
          <w:shd w:val="clear" w:color="auto" w:fill="FFFFFF"/>
        </w:rPr>
        <w:t>Jones, J. S. (2020). Opium Slavery: Civil War Veterans and Opiate Addiction. </w:t>
      </w:r>
      <w:r w:rsidRPr="00354EF2">
        <w:rPr>
          <w:rFonts w:ascii="Times New Roman" w:hAnsi="Times New Roman" w:cs="Times New Roman"/>
          <w:i/>
          <w:iCs/>
          <w:color w:val="000000" w:themeColor="text1"/>
          <w:sz w:val="24"/>
          <w:szCs w:val="24"/>
          <w:shd w:val="clear" w:color="auto" w:fill="FFFFFF"/>
        </w:rPr>
        <w:t>The Journal of the Civil War Era</w:t>
      </w:r>
      <w:r w:rsidRPr="00354EF2">
        <w:rPr>
          <w:rFonts w:ascii="Times New Roman" w:hAnsi="Times New Roman" w:cs="Times New Roman"/>
          <w:color w:val="000000" w:themeColor="text1"/>
          <w:sz w:val="24"/>
          <w:szCs w:val="24"/>
          <w:shd w:val="clear" w:color="auto" w:fill="FFFFFF"/>
        </w:rPr>
        <w:t>, </w:t>
      </w:r>
      <w:r w:rsidRPr="00354EF2">
        <w:rPr>
          <w:rFonts w:ascii="Times New Roman" w:hAnsi="Times New Roman" w:cs="Times New Roman"/>
          <w:i/>
          <w:iCs/>
          <w:color w:val="000000" w:themeColor="text1"/>
          <w:sz w:val="24"/>
          <w:szCs w:val="24"/>
          <w:shd w:val="clear" w:color="auto" w:fill="FFFFFF"/>
        </w:rPr>
        <w:t>10</w:t>
      </w:r>
      <w:r w:rsidRPr="00354EF2">
        <w:rPr>
          <w:rFonts w:ascii="Times New Roman" w:hAnsi="Times New Roman" w:cs="Times New Roman"/>
          <w:color w:val="000000" w:themeColor="text1"/>
          <w:sz w:val="24"/>
          <w:szCs w:val="24"/>
          <w:shd w:val="clear" w:color="auto" w:fill="FFFFFF"/>
        </w:rPr>
        <w:t>(2), 185-212.</w:t>
      </w:r>
    </w:p>
    <w:p w:rsidR="00354EF2" w:rsidRPr="00354EF2" w:rsidRDefault="00354EF2" w:rsidP="001D7CE0">
      <w:pPr>
        <w:spacing w:line="480" w:lineRule="auto"/>
        <w:ind w:left="720" w:hanging="720"/>
        <w:rPr>
          <w:rFonts w:ascii="Times New Roman" w:hAnsi="Times New Roman" w:cs="Times New Roman"/>
          <w:color w:val="000000" w:themeColor="text1"/>
          <w:sz w:val="24"/>
          <w:szCs w:val="24"/>
        </w:rPr>
      </w:pPr>
      <w:r w:rsidRPr="00354EF2">
        <w:rPr>
          <w:rFonts w:ascii="Times New Roman" w:hAnsi="Times New Roman" w:cs="Times New Roman"/>
          <w:color w:val="000000" w:themeColor="text1"/>
          <w:sz w:val="24"/>
          <w:szCs w:val="24"/>
        </w:rPr>
        <w:t xml:space="preserve">Pierson, M. D. (1995). “All Southern Society Is Assaulted by the Foulest Charges”: Charles Sumner’s “The Crime against Kansas” and the Escalation of Republican Anti-Slavery Rhetoric. </w:t>
      </w:r>
      <w:r w:rsidRPr="00354EF2">
        <w:rPr>
          <w:rFonts w:ascii="Times New Roman" w:hAnsi="Times New Roman" w:cs="Times New Roman"/>
          <w:i/>
          <w:color w:val="000000" w:themeColor="text1"/>
          <w:sz w:val="24"/>
          <w:szCs w:val="24"/>
        </w:rPr>
        <w:t>The New England Quarterly 68</w:t>
      </w:r>
      <w:r w:rsidRPr="00354EF2">
        <w:rPr>
          <w:rFonts w:ascii="Times New Roman" w:hAnsi="Times New Roman" w:cs="Times New Roman"/>
          <w:color w:val="000000" w:themeColor="text1"/>
          <w:sz w:val="24"/>
          <w:szCs w:val="24"/>
        </w:rPr>
        <w:t>, (4), 531-557.</w:t>
      </w:r>
    </w:p>
    <w:p w:rsidR="00354EF2" w:rsidRPr="00354EF2" w:rsidRDefault="00354EF2" w:rsidP="001D7CE0">
      <w:pPr>
        <w:spacing w:line="480" w:lineRule="auto"/>
        <w:ind w:left="720" w:hanging="720"/>
        <w:rPr>
          <w:rFonts w:ascii="Times New Roman" w:hAnsi="Times New Roman" w:cs="Times New Roman"/>
          <w:color w:val="000000" w:themeColor="text1"/>
          <w:sz w:val="24"/>
          <w:szCs w:val="24"/>
        </w:rPr>
      </w:pPr>
      <w:r w:rsidRPr="00354EF2">
        <w:rPr>
          <w:rFonts w:ascii="Times New Roman" w:hAnsi="Times New Roman" w:cs="Times New Roman"/>
          <w:color w:val="000000" w:themeColor="text1"/>
          <w:sz w:val="24"/>
          <w:szCs w:val="24"/>
        </w:rPr>
        <w:t xml:space="preserve">Ransom, R.L. (1989). </w:t>
      </w:r>
      <w:r w:rsidRPr="00354EF2">
        <w:rPr>
          <w:rFonts w:ascii="Times New Roman" w:hAnsi="Times New Roman" w:cs="Times New Roman"/>
          <w:i/>
          <w:color w:val="000000" w:themeColor="text1"/>
          <w:sz w:val="24"/>
          <w:szCs w:val="24"/>
        </w:rPr>
        <w:t>Conflict and compromise: the political economy of slavery, emancipation and the American Civil War.</w:t>
      </w:r>
      <w:r w:rsidRPr="00354EF2">
        <w:rPr>
          <w:rFonts w:ascii="Times New Roman" w:hAnsi="Times New Roman" w:cs="Times New Roman"/>
          <w:color w:val="000000" w:themeColor="text1"/>
          <w:sz w:val="24"/>
          <w:szCs w:val="24"/>
        </w:rPr>
        <w:t xml:space="preserve"> Cambridge University Press.</w:t>
      </w:r>
    </w:p>
    <w:p w:rsidR="00354EF2" w:rsidRPr="00354EF2" w:rsidRDefault="00354EF2" w:rsidP="001D7CE0">
      <w:pPr>
        <w:spacing w:line="480" w:lineRule="auto"/>
        <w:ind w:left="720" w:hanging="720"/>
        <w:rPr>
          <w:rFonts w:ascii="Times New Roman" w:hAnsi="Times New Roman" w:cs="Times New Roman"/>
          <w:color w:val="000000" w:themeColor="text1"/>
          <w:sz w:val="24"/>
          <w:szCs w:val="24"/>
          <w:shd w:val="clear" w:color="auto" w:fill="FFFFFF"/>
        </w:rPr>
      </w:pPr>
      <w:r w:rsidRPr="00354EF2">
        <w:rPr>
          <w:rFonts w:ascii="Times New Roman" w:hAnsi="Times New Roman" w:cs="Times New Roman"/>
          <w:color w:val="000000" w:themeColor="text1"/>
          <w:sz w:val="24"/>
          <w:szCs w:val="24"/>
          <w:shd w:val="clear" w:color="auto" w:fill="FFFFFF"/>
        </w:rPr>
        <w:t>Various</w:t>
      </w:r>
      <w:r w:rsidRPr="00354EF2">
        <w:rPr>
          <w:rFonts w:ascii="Times New Roman" w:hAnsi="Times New Roman" w:cs="Times New Roman"/>
          <w:color w:val="000000" w:themeColor="text1"/>
          <w:sz w:val="24"/>
          <w:szCs w:val="24"/>
          <w:shd w:val="clear" w:color="auto" w:fill="FFFFFF"/>
        </w:rPr>
        <w:t xml:space="preserve">, (2020). Union Soldiers Condemn Slavery. </w:t>
      </w:r>
      <w:r w:rsidRPr="00354EF2">
        <w:rPr>
          <w:rStyle w:val="Emphasis"/>
          <w:rFonts w:ascii="Times New Roman" w:hAnsi="Times New Roman" w:cs="Times New Roman"/>
          <w:color w:val="000000" w:themeColor="text1"/>
          <w:sz w:val="24"/>
          <w:szCs w:val="24"/>
          <w:bdr w:val="none" w:sz="0" w:space="0" w:color="auto" w:frame="1"/>
          <w:shd w:val="clear" w:color="auto" w:fill="FFFFFF"/>
        </w:rPr>
        <w:t>SHEC: Resources for Teachers</w:t>
      </w:r>
      <w:r w:rsidRPr="00354EF2">
        <w:rPr>
          <w:rStyle w:val="Emphasis"/>
          <w:rFonts w:ascii="Times New Roman" w:hAnsi="Times New Roman" w:cs="Times New Roman"/>
          <w:i w:val="0"/>
          <w:color w:val="000000" w:themeColor="text1"/>
          <w:sz w:val="24"/>
          <w:szCs w:val="24"/>
          <w:bdr w:val="none" w:sz="0" w:space="0" w:color="auto" w:frame="1"/>
          <w:shd w:val="clear" w:color="auto" w:fill="FFFFFF"/>
        </w:rPr>
        <w:t>. Retrieved from</w:t>
      </w:r>
      <w:r w:rsidRPr="00354EF2">
        <w:rPr>
          <w:rStyle w:val="Emphasis"/>
          <w:rFonts w:ascii="Times New Roman" w:hAnsi="Times New Roman" w:cs="Times New Roman"/>
          <w:color w:val="000000" w:themeColor="text1"/>
          <w:sz w:val="24"/>
          <w:szCs w:val="24"/>
          <w:bdr w:val="none" w:sz="0" w:space="0" w:color="auto" w:frame="1"/>
          <w:shd w:val="clear" w:color="auto" w:fill="FFFFFF"/>
        </w:rPr>
        <w:t xml:space="preserve"> </w:t>
      </w:r>
      <w:r w:rsidRPr="00354EF2">
        <w:rPr>
          <w:rFonts w:ascii="Times New Roman" w:hAnsi="Times New Roman" w:cs="Times New Roman"/>
          <w:color w:val="000000" w:themeColor="text1"/>
          <w:sz w:val="24"/>
          <w:szCs w:val="24"/>
          <w:shd w:val="clear" w:color="auto" w:fill="FFFFFF"/>
        </w:rPr>
        <w:t>, </w:t>
      </w:r>
      <w:hyperlink r:id="rId7" w:history="1">
        <w:r w:rsidRPr="00354EF2">
          <w:rPr>
            <w:rStyle w:val="Hyperlink"/>
            <w:rFonts w:ascii="Times New Roman" w:hAnsi="Times New Roman" w:cs="Times New Roman"/>
            <w:color w:val="000000" w:themeColor="text1"/>
            <w:sz w:val="24"/>
            <w:szCs w:val="24"/>
            <w:bdr w:val="none" w:sz="0" w:space="0" w:color="auto" w:frame="1"/>
            <w:shd w:val="clear" w:color="auto" w:fill="FFFFFF"/>
          </w:rPr>
          <w:t>https://herb.ashp.cuny.edu/items/show/723</w:t>
        </w:r>
      </w:hyperlink>
      <w:r w:rsidRPr="00354EF2">
        <w:rPr>
          <w:rFonts w:ascii="Times New Roman" w:hAnsi="Times New Roman" w:cs="Times New Roman"/>
          <w:color w:val="000000" w:themeColor="text1"/>
          <w:sz w:val="24"/>
          <w:szCs w:val="24"/>
          <w:shd w:val="clear" w:color="auto" w:fill="FFFFFF"/>
        </w:rPr>
        <w:t>.</w:t>
      </w:r>
    </w:p>
    <w:p w:rsidR="00354EF2" w:rsidRPr="00354EF2" w:rsidRDefault="00354EF2" w:rsidP="001D7CE0">
      <w:pPr>
        <w:spacing w:line="480" w:lineRule="auto"/>
        <w:ind w:left="720" w:hanging="720"/>
        <w:rPr>
          <w:rFonts w:ascii="Times New Roman" w:eastAsia="Times New Roman" w:hAnsi="Times New Roman" w:cs="Times New Roman"/>
          <w:bCs/>
          <w:color w:val="000000" w:themeColor="text1"/>
          <w:sz w:val="24"/>
          <w:szCs w:val="24"/>
        </w:rPr>
      </w:pPr>
      <w:r w:rsidRPr="00354EF2">
        <w:rPr>
          <w:rFonts w:ascii="Times New Roman" w:hAnsi="Times New Roman" w:cs="Times New Roman"/>
          <w:color w:val="000000" w:themeColor="text1"/>
          <w:sz w:val="24"/>
          <w:szCs w:val="24"/>
          <w:shd w:val="clear" w:color="auto" w:fill="FFFFFF"/>
        </w:rPr>
        <w:t>Watson, H. L., &amp; Dailey, J. E. (2018). </w:t>
      </w:r>
      <w:r w:rsidRPr="00354EF2">
        <w:rPr>
          <w:rFonts w:ascii="Times New Roman" w:hAnsi="Times New Roman" w:cs="Times New Roman"/>
          <w:i/>
          <w:iCs/>
          <w:color w:val="000000" w:themeColor="text1"/>
          <w:sz w:val="24"/>
          <w:szCs w:val="24"/>
          <w:shd w:val="clear" w:color="auto" w:fill="FFFFFF"/>
        </w:rPr>
        <w:t>Building the American Republic, Volume 1: A Narrative History to 1877</w:t>
      </w:r>
      <w:r w:rsidRPr="00354EF2">
        <w:rPr>
          <w:rFonts w:ascii="Times New Roman" w:hAnsi="Times New Roman" w:cs="Times New Roman"/>
          <w:color w:val="000000" w:themeColor="text1"/>
          <w:sz w:val="24"/>
          <w:szCs w:val="24"/>
          <w:shd w:val="clear" w:color="auto" w:fill="FFFFFF"/>
        </w:rPr>
        <w:t> (Vol. 1). University of Chicago Press.</w:t>
      </w:r>
      <w:r w:rsidRPr="00354EF2">
        <w:rPr>
          <w:rFonts w:ascii="Times New Roman" w:hAnsi="Times New Roman" w:cs="Times New Roman"/>
          <w:color w:val="000000" w:themeColor="text1"/>
          <w:sz w:val="24"/>
          <w:szCs w:val="24"/>
          <w:shd w:val="clear" w:color="auto" w:fill="FFFFFF"/>
        </w:rPr>
        <w:t xml:space="preserve"> Retrieved from </w:t>
      </w:r>
      <w:hyperlink r:id="rId8" w:history="1">
        <w:r w:rsidRPr="00354EF2">
          <w:rPr>
            <w:rStyle w:val="Hyperlink"/>
            <w:rFonts w:ascii="Times New Roman" w:eastAsia="Times New Roman" w:hAnsi="Times New Roman" w:cs="Times New Roman"/>
            <w:bCs/>
            <w:color w:val="000000" w:themeColor="text1"/>
            <w:sz w:val="24"/>
            <w:szCs w:val="24"/>
          </w:rPr>
          <w:t>https://www.google.com/url?sa=t&amp;rct=j&amp;q=&amp;esrc=s&amp;source=web&amp;cd=&amp;ved=2ahUKEwj8-MeJqfLsAhWCmlkKHbNEDp4QFjAEegQIAxAC&amp;url=https%3A%2F%2Fwww.bibliopen.org%2Fp%2Fbopen%2F9780226300658%2Fpdf&amp;usg=AOvVaw3h-9X7loB8fm_8HTWKhlO6</w:t>
        </w:r>
      </w:hyperlink>
      <w:r w:rsidRPr="00354EF2">
        <w:rPr>
          <w:rFonts w:ascii="Times New Roman" w:eastAsia="Times New Roman" w:hAnsi="Times New Roman" w:cs="Times New Roman"/>
          <w:bCs/>
          <w:color w:val="000000" w:themeColor="text1"/>
          <w:sz w:val="24"/>
          <w:szCs w:val="24"/>
        </w:rPr>
        <w:t xml:space="preserve"> </w:t>
      </w:r>
    </w:p>
    <w:sectPr w:rsidR="00354EF2" w:rsidRPr="00354EF2" w:rsidSect="006116B5">
      <w:headerReference w:type="default" r:id="rId9"/>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B06B9" w:rsidRDefault="00AB06B9" w:rsidP="001D7CE0">
      <w:pPr>
        <w:spacing w:after="0" w:line="240" w:lineRule="auto"/>
      </w:pPr>
      <w:r>
        <w:separator/>
      </w:r>
    </w:p>
  </w:endnote>
  <w:endnote w:type="continuationSeparator" w:id="0">
    <w:p w:rsidR="00AB06B9" w:rsidRDefault="00AB06B9" w:rsidP="001D7C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B06B9" w:rsidRDefault="00AB06B9" w:rsidP="001D7CE0">
      <w:pPr>
        <w:spacing w:after="0" w:line="240" w:lineRule="auto"/>
      </w:pPr>
      <w:r>
        <w:separator/>
      </w:r>
    </w:p>
  </w:footnote>
  <w:footnote w:type="continuationSeparator" w:id="0">
    <w:p w:rsidR="00AB06B9" w:rsidRDefault="00AB06B9" w:rsidP="001D7CE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045254071"/>
      <w:docPartObj>
        <w:docPartGallery w:val="Page Numbers (Top of Page)"/>
        <w:docPartUnique/>
      </w:docPartObj>
    </w:sdtPr>
    <w:sdtEndPr>
      <w:rPr>
        <w:noProof/>
      </w:rPr>
    </w:sdtEndPr>
    <w:sdtContent>
      <w:p w:rsidR="001D7CE0" w:rsidRPr="001D7CE0" w:rsidRDefault="001D7CE0">
        <w:pPr>
          <w:pStyle w:val="Header"/>
          <w:jc w:val="right"/>
          <w:rPr>
            <w:rFonts w:ascii="Times New Roman" w:hAnsi="Times New Roman" w:cs="Times New Roman"/>
            <w:sz w:val="24"/>
            <w:szCs w:val="24"/>
          </w:rPr>
        </w:pPr>
        <w:r w:rsidRPr="001D7CE0">
          <w:rPr>
            <w:rFonts w:ascii="Times New Roman" w:hAnsi="Times New Roman" w:cs="Times New Roman"/>
            <w:sz w:val="24"/>
            <w:szCs w:val="24"/>
          </w:rPr>
          <w:fldChar w:fldCharType="begin"/>
        </w:r>
        <w:r w:rsidRPr="001D7CE0">
          <w:rPr>
            <w:rFonts w:ascii="Times New Roman" w:hAnsi="Times New Roman" w:cs="Times New Roman"/>
            <w:sz w:val="24"/>
            <w:szCs w:val="24"/>
          </w:rPr>
          <w:instrText xml:space="preserve"> PAGE   \* MERGEFORMAT </w:instrText>
        </w:r>
        <w:r w:rsidRPr="001D7CE0">
          <w:rPr>
            <w:rFonts w:ascii="Times New Roman" w:hAnsi="Times New Roman" w:cs="Times New Roman"/>
            <w:sz w:val="24"/>
            <w:szCs w:val="24"/>
          </w:rPr>
          <w:fldChar w:fldCharType="separate"/>
        </w:r>
        <w:r w:rsidR="00354EF2">
          <w:rPr>
            <w:rFonts w:ascii="Times New Roman" w:hAnsi="Times New Roman" w:cs="Times New Roman"/>
            <w:noProof/>
            <w:sz w:val="24"/>
            <w:szCs w:val="24"/>
          </w:rPr>
          <w:t>8</w:t>
        </w:r>
        <w:r w:rsidRPr="001D7CE0">
          <w:rPr>
            <w:rFonts w:ascii="Times New Roman" w:hAnsi="Times New Roman" w:cs="Times New Roman"/>
            <w:noProof/>
            <w:sz w:val="24"/>
            <w:szCs w:val="24"/>
          </w:rPr>
          <w:fldChar w:fldCharType="end"/>
        </w:r>
      </w:p>
    </w:sdtContent>
  </w:sdt>
  <w:p w:rsidR="001D7CE0" w:rsidRPr="001D7CE0" w:rsidRDefault="001D7CE0">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0499"/>
    <w:rsid w:val="000A3CB7"/>
    <w:rsid w:val="000C48EE"/>
    <w:rsid w:val="000D74D2"/>
    <w:rsid w:val="00117E99"/>
    <w:rsid w:val="00141717"/>
    <w:rsid w:val="00147B35"/>
    <w:rsid w:val="00163342"/>
    <w:rsid w:val="001D7CE0"/>
    <w:rsid w:val="001F66EB"/>
    <w:rsid w:val="0026273F"/>
    <w:rsid w:val="002B3609"/>
    <w:rsid w:val="002C1869"/>
    <w:rsid w:val="002D3FC1"/>
    <w:rsid w:val="00354EF2"/>
    <w:rsid w:val="003A76BF"/>
    <w:rsid w:val="0046783D"/>
    <w:rsid w:val="004A6E76"/>
    <w:rsid w:val="004B41A1"/>
    <w:rsid w:val="005833D9"/>
    <w:rsid w:val="006116B5"/>
    <w:rsid w:val="00626E1E"/>
    <w:rsid w:val="00681737"/>
    <w:rsid w:val="006B1CC4"/>
    <w:rsid w:val="00715FBD"/>
    <w:rsid w:val="00776EF8"/>
    <w:rsid w:val="00777C4A"/>
    <w:rsid w:val="00782440"/>
    <w:rsid w:val="007B6DFD"/>
    <w:rsid w:val="00826912"/>
    <w:rsid w:val="00834AEE"/>
    <w:rsid w:val="00861CE2"/>
    <w:rsid w:val="00870D32"/>
    <w:rsid w:val="00875062"/>
    <w:rsid w:val="00891CEA"/>
    <w:rsid w:val="008D268B"/>
    <w:rsid w:val="008F596D"/>
    <w:rsid w:val="0090291C"/>
    <w:rsid w:val="00931A28"/>
    <w:rsid w:val="00994C88"/>
    <w:rsid w:val="009D2674"/>
    <w:rsid w:val="00A26C60"/>
    <w:rsid w:val="00A76162"/>
    <w:rsid w:val="00A94582"/>
    <w:rsid w:val="00A96523"/>
    <w:rsid w:val="00AA06CA"/>
    <w:rsid w:val="00AB06B9"/>
    <w:rsid w:val="00B03E35"/>
    <w:rsid w:val="00B53599"/>
    <w:rsid w:val="00BA2CD1"/>
    <w:rsid w:val="00BD0499"/>
    <w:rsid w:val="00C26A5E"/>
    <w:rsid w:val="00C53173"/>
    <w:rsid w:val="00CB5349"/>
    <w:rsid w:val="00D11853"/>
    <w:rsid w:val="00D40735"/>
    <w:rsid w:val="00D43B99"/>
    <w:rsid w:val="00D45269"/>
    <w:rsid w:val="00D8345A"/>
    <w:rsid w:val="00E321FE"/>
    <w:rsid w:val="00EB7BEC"/>
    <w:rsid w:val="00EE1B7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3AF858"/>
  <w15:docId w15:val="{6A041B73-1B89-4C1A-BDAF-0CE9157336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116B5"/>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34AEE"/>
    <w:rPr>
      <w:color w:val="0000FF"/>
      <w:u w:val="single"/>
    </w:rPr>
  </w:style>
  <w:style w:type="character" w:styleId="Emphasis">
    <w:name w:val="Emphasis"/>
    <w:basedOn w:val="DefaultParagraphFont"/>
    <w:uiPriority w:val="20"/>
    <w:qFormat/>
    <w:rsid w:val="004B41A1"/>
    <w:rPr>
      <w:i/>
      <w:iCs/>
    </w:rPr>
  </w:style>
  <w:style w:type="character" w:customStyle="1" w:styleId="citation-url">
    <w:name w:val="citation-url"/>
    <w:basedOn w:val="DefaultParagraphFont"/>
    <w:rsid w:val="004B41A1"/>
  </w:style>
  <w:style w:type="paragraph" w:styleId="Header">
    <w:name w:val="header"/>
    <w:basedOn w:val="Normal"/>
    <w:link w:val="HeaderChar"/>
    <w:uiPriority w:val="99"/>
    <w:unhideWhenUsed/>
    <w:rsid w:val="001D7C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7CE0"/>
  </w:style>
  <w:style w:type="paragraph" w:styleId="Footer">
    <w:name w:val="footer"/>
    <w:basedOn w:val="Normal"/>
    <w:link w:val="FooterChar"/>
    <w:uiPriority w:val="99"/>
    <w:unhideWhenUsed/>
    <w:rsid w:val="001D7CE0"/>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7C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5140786">
      <w:bodyDiv w:val="1"/>
      <w:marLeft w:val="0"/>
      <w:marRight w:val="0"/>
      <w:marTop w:val="0"/>
      <w:marBottom w:val="0"/>
      <w:divBdr>
        <w:top w:val="none" w:sz="0" w:space="0" w:color="auto"/>
        <w:left w:val="none" w:sz="0" w:space="0" w:color="auto"/>
        <w:bottom w:val="none" w:sz="0" w:space="0" w:color="auto"/>
        <w:right w:val="none" w:sz="0" w:space="0" w:color="auto"/>
      </w:divBdr>
    </w:div>
    <w:div w:id="763691349">
      <w:bodyDiv w:val="1"/>
      <w:marLeft w:val="0"/>
      <w:marRight w:val="0"/>
      <w:marTop w:val="0"/>
      <w:marBottom w:val="0"/>
      <w:divBdr>
        <w:top w:val="none" w:sz="0" w:space="0" w:color="auto"/>
        <w:left w:val="none" w:sz="0" w:space="0" w:color="auto"/>
        <w:bottom w:val="none" w:sz="0" w:space="0" w:color="auto"/>
        <w:right w:val="none" w:sz="0" w:space="0" w:color="auto"/>
      </w:divBdr>
      <w:divsChild>
        <w:div w:id="2136176044">
          <w:marLeft w:val="0"/>
          <w:marRight w:val="0"/>
          <w:marTop w:val="0"/>
          <w:marBottom w:val="0"/>
          <w:divBdr>
            <w:top w:val="none" w:sz="0" w:space="0" w:color="auto"/>
            <w:left w:val="none" w:sz="0" w:space="0" w:color="auto"/>
            <w:bottom w:val="none" w:sz="0" w:space="0" w:color="auto"/>
            <w:right w:val="none" w:sz="0" w:space="0" w:color="auto"/>
          </w:divBdr>
        </w:div>
      </w:divsChild>
    </w:div>
    <w:div w:id="1513643808">
      <w:bodyDiv w:val="1"/>
      <w:marLeft w:val="0"/>
      <w:marRight w:val="0"/>
      <w:marTop w:val="0"/>
      <w:marBottom w:val="0"/>
      <w:divBdr>
        <w:top w:val="none" w:sz="0" w:space="0" w:color="auto"/>
        <w:left w:val="none" w:sz="0" w:space="0" w:color="auto"/>
        <w:bottom w:val="none" w:sz="0" w:space="0" w:color="auto"/>
        <w:right w:val="none" w:sz="0" w:space="0" w:color="auto"/>
      </w:divBdr>
      <w:divsChild>
        <w:div w:id="830028871">
          <w:marLeft w:val="0"/>
          <w:marRight w:val="0"/>
          <w:marTop w:val="0"/>
          <w:marBottom w:val="0"/>
          <w:divBdr>
            <w:top w:val="none" w:sz="0" w:space="0" w:color="auto"/>
            <w:left w:val="none" w:sz="0" w:space="0" w:color="auto"/>
            <w:bottom w:val="none" w:sz="0" w:space="0" w:color="auto"/>
            <w:right w:val="none" w:sz="0" w:space="0" w:color="auto"/>
          </w:divBdr>
        </w:div>
      </w:divsChild>
    </w:div>
    <w:div w:id="15732749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google.com/url?sa=t&amp;rct=j&amp;q=&amp;esrc=s&amp;source=web&amp;cd=&amp;ved=2ahUKEwj8-MeJqfLsAhWCmlkKHbNEDp4QFjAEegQIAxAC&amp;url=https%3A%2F%2Fwww.bibliopen.org%2Fp%2Fbopen%2F9780226300658%2Fpdf&amp;usg=AOvVaw3h-9X7loB8fm_8HTWKhlO6" TargetMode="External"/><Relationship Id="rId3" Type="http://schemas.openxmlformats.org/officeDocument/2006/relationships/webSettings" Target="webSettings.xml"/><Relationship Id="rId7" Type="http://schemas.openxmlformats.org/officeDocument/2006/relationships/hyperlink" Target="https://herb.ashp.cuny.edu/items/show/723"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herb.ashp.cuny.edu/items/show/948"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8</Pages>
  <Words>1915</Words>
  <Characters>10919</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HP</cp:lastModifiedBy>
  <cp:revision>3</cp:revision>
  <dcterms:created xsi:type="dcterms:W3CDTF">2020-11-15T15:55:00Z</dcterms:created>
  <dcterms:modified xsi:type="dcterms:W3CDTF">2020-11-15T16:00:00Z</dcterms:modified>
</cp:coreProperties>
</file>